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A8E04" w14:textId="77777777" w:rsidR="0099354E" w:rsidRDefault="0099354E">
      <w:pPr>
        <w:jc w:val="center"/>
        <w:rPr>
          <w:b/>
        </w:rPr>
      </w:pPr>
    </w:p>
    <w:p w14:paraId="3846E600" w14:textId="77777777" w:rsidR="0099354E" w:rsidRDefault="0099354E">
      <w:pPr>
        <w:jc w:val="center"/>
        <w:rPr>
          <w:b/>
        </w:rPr>
      </w:pPr>
    </w:p>
    <w:p w14:paraId="12F270D5" w14:textId="01185232" w:rsidR="0099354E" w:rsidRDefault="00330BE0">
      <w:pPr>
        <w:jc w:val="center"/>
        <w:rPr>
          <w:b/>
        </w:rPr>
      </w:pPr>
      <w:r>
        <w:rPr>
          <w:b/>
        </w:rPr>
        <w:t>M</w:t>
      </w:r>
      <w:r w:rsidR="001077C2">
        <w:rPr>
          <w:b/>
        </w:rPr>
        <w:t>ercoledì 17 marzo - ore 16.00</w:t>
      </w:r>
    </w:p>
    <w:p w14:paraId="79DF6541" w14:textId="77777777" w:rsidR="0099354E" w:rsidRDefault="001077C2">
      <w:pPr>
        <w:jc w:val="center"/>
        <w:rPr>
          <w:b/>
        </w:rPr>
      </w:pPr>
      <w:r>
        <w:rPr>
          <w:b/>
        </w:rPr>
        <w:t>DIDACTA - “Didattica a distanza, un anno dopo. Una fotografia della scuola italiana”</w:t>
      </w:r>
    </w:p>
    <w:p w14:paraId="0A3C7291" w14:textId="77777777" w:rsidR="0099354E" w:rsidRDefault="001077C2">
      <w:pPr>
        <w:jc w:val="center"/>
        <w:rPr>
          <w:b/>
        </w:rPr>
      </w:pPr>
      <w:hyperlink r:id="rId7">
        <w:r>
          <w:rPr>
            <w:b/>
            <w:color w:val="1155CC"/>
            <w:u w:val="single"/>
          </w:rPr>
          <w:t>http://bit.ly/DidactaParoleOstili2021</w:t>
        </w:r>
      </w:hyperlink>
    </w:p>
    <w:p w14:paraId="4C03D335" w14:textId="77777777" w:rsidR="0099354E" w:rsidRDefault="0099354E">
      <w:pPr>
        <w:jc w:val="center"/>
        <w:rPr>
          <w:b/>
        </w:rPr>
      </w:pPr>
    </w:p>
    <w:p w14:paraId="49CA6A60" w14:textId="77777777" w:rsidR="0099354E" w:rsidRDefault="001077C2">
      <w:pPr>
        <w:jc w:val="center"/>
        <w:rPr>
          <w:b/>
        </w:rPr>
      </w:pPr>
      <w:r>
        <w:rPr>
          <w:b/>
        </w:rPr>
        <w:t>DAD - PARLANO GLI STUDENTI:</w:t>
      </w:r>
    </w:p>
    <w:p w14:paraId="755FC1B5" w14:textId="77777777" w:rsidR="0099354E" w:rsidRDefault="001077C2">
      <w:pPr>
        <w:jc w:val="center"/>
        <w:rPr>
          <w:b/>
        </w:rPr>
      </w:pPr>
      <w:r>
        <w:rPr>
          <w:b/>
        </w:rPr>
        <w:t>DURANTE LE LEZIONI IL 96% HA CHATTATO CON I COMPAGNI, l’88% HA MANGIATO E QUASI 1 SU 4 HA CUCINATO</w:t>
      </w:r>
    </w:p>
    <w:p w14:paraId="75973EFA" w14:textId="77777777" w:rsidR="0099354E" w:rsidRDefault="0099354E">
      <w:pPr>
        <w:jc w:val="center"/>
        <w:rPr>
          <w:b/>
        </w:rPr>
      </w:pPr>
    </w:p>
    <w:p w14:paraId="4657F155" w14:textId="77777777" w:rsidR="0099354E" w:rsidRDefault="001077C2">
      <w:pPr>
        <w:jc w:val="center"/>
        <w:rPr>
          <w:b/>
          <w:i/>
        </w:rPr>
      </w:pPr>
      <w:r>
        <w:rPr>
          <w:b/>
          <w:i/>
        </w:rPr>
        <w:t xml:space="preserve">Sono i dati dello studio di Parole </w:t>
      </w:r>
      <w:proofErr w:type="spellStart"/>
      <w:r>
        <w:rPr>
          <w:b/>
          <w:i/>
        </w:rPr>
        <w:t>O_Stili</w:t>
      </w:r>
      <w:proofErr w:type="spellEnd"/>
      <w:r>
        <w:rPr>
          <w:b/>
          <w:i/>
        </w:rPr>
        <w:t xml:space="preserve"> e Istituto Toniolo, condotto con il supporto tecnico di Ipsos</w:t>
      </w:r>
      <w:r>
        <w:rPr>
          <w:b/>
        </w:rPr>
        <w:t xml:space="preserve">: </w:t>
      </w:r>
      <w:r>
        <w:rPr>
          <w:b/>
          <w:i/>
        </w:rPr>
        <w:t>è peggiorata la capaci</w:t>
      </w:r>
      <w:r>
        <w:rPr>
          <w:b/>
          <w:i/>
        </w:rPr>
        <w:t xml:space="preserve">tà di seguire le lezioni e la relazione con i professori. Solo il 17% dei genitori ha imposto limiti di tempo nell’utilizzo dello smartphone, il 14% nell’accesso ai social e il 13% nell’accesso ad alcuni giochi on line. Il 77% degli studenti vuole tornare </w:t>
      </w:r>
      <w:r>
        <w:rPr>
          <w:b/>
          <w:i/>
        </w:rPr>
        <w:t xml:space="preserve">in presenza, continuando a utilizzare gli strumenti </w:t>
      </w:r>
      <w:proofErr w:type="gramStart"/>
      <w:r>
        <w:rPr>
          <w:b/>
          <w:i/>
        </w:rPr>
        <w:t>digitali  ma</w:t>
      </w:r>
      <w:proofErr w:type="gramEnd"/>
      <w:r>
        <w:rPr>
          <w:b/>
          <w:i/>
        </w:rPr>
        <w:t xml:space="preserve"> in modo più efficace per l’apprendimento.</w:t>
      </w:r>
    </w:p>
    <w:p w14:paraId="36D2351A" w14:textId="77777777" w:rsidR="0099354E" w:rsidRDefault="0099354E">
      <w:pPr>
        <w:jc w:val="both"/>
        <w:rPr>
          <w:b/>
        </w:rPr>
      </w:pPr>
    </w:p>
    <w:p w14:paraId="394BFD83" w14:textId="77777777" w:rsidR="0099354E" w:rsidRDefault="001077C2">
      <w:pPr>
        <w:jc w:val="both"/>
      </w:pPr>
      <w:r>
        <w:t>Dopo un anno di didattica a distanza, oltre il 40% degli studenti ha percepito un peggioramento nelle proprie attività di studio e il 65% fatica a s</w:t>
      </w:r>
      <w:r>
        <w:t xml:space="preserve">eguire le lezioni. Il 96% durante la DAD ha chattato con i compagni, l’89% è stato sui social media, l’88% ha consumato cibo e il 39% ha cucinato. </w:t>
      </w:r>
    </w:p>
    <w:p w14:paraId="334966FA" w14:textId="77777777" w:rsidR="0099354E" w:rsidRDefault="001077C2">
      <w:pPr>
        <w:jc w:val="both"/>
      </w:pPr>
      <w:r>
        <w:t>È quanto emerge da</w:t>
      </w:r>
      <w:r>
        <w:rPr>
          <w:b/>
        </w:rPr>
        <w:t xml:space="preserve"> </w:t>
      </w:r>
      <w:r>
        <w:t xml:space="preserve">una </w:t>
      </w:r>
      <w:r>
        <w:rPr>
          <w:b/>
        </w:rPr>
        <w:t xml:space="preserve">ricerca di Parole </w:t>
      </w:r>
      <w:proofErr w:type="spellStart"/>
      <w:r>
        <w:rPr>
          <w:b/>
        </w:rPr>
        <w:t>O_Stili</w:t>
      </w:r>
      <w:proofErr w:type="spellEnd"/>
      <w:r>
        <w:rPr>
          <w:b/>
        </w:rPr>
        <w:t xml:space="preserve"> e Istituto Toniolo, condotta con il supporto tecnico di Ips</w:t>
      </w:r>
      <w:r>
        <w:rPr>
          <w:b/>
        </w:rPr>
        <w:t xml:space="preserve">os, </w:t>
      </w:r>
      <w:r>
        <w:t xml:space="preserve">su oltre 3.500 studenti della scuola secondaria di secondo grado e su circa 2.000 insegnanti della scuola primaria e secondaria. </w:t>
      </w:r>
    </w:p>
    <w:p w14:paraId="22005D3D" w14:textId="77777777" w:rsidR="0099354E" w:rsidRDefault="0099354E">
      <w:pPr>
        <w:jc w:val="both"/>
        <w:rPr>
          <w:b/>
        </w:rPr>
      </w:pPr>
    </w:p>
    <w:p w14:paraId="0305AD87" w14:textId="77777777" w:rsidR="0099354E" w:rsidRDefault="001077C2">
      <w:pPr>
        <w:jc w:val="both"/>
      </w:pPr>
      <w:r>
        <w:t>Tra le mancanze più evidenti c’è la distanza “relazionale” tra i compagni di classe e tra studenti e professori: 1 su 4 h</w:t>
      </w:r>
      <w:r>
        <w:t>a sofferto un peggioramento del rapporto e del dialogo con l’insegnante. Oltre il 70% ha beneficiato di un rilevante supporto da parte dei familiari, che però hanno dovuto compensare una carenza di competenze tecnologiche.</w:t>
      </w:r>
    </w:p>
    <w:p w14:paraId="0BDEC8A5" w14:textId="77777777" w:rsidR="0099354E" w:rsidRDefault="0099354E">
      <w:pPr>
        <w:jc w:val="both"/>
      </w:pPr>
    </w:p>
    <w:p w14:paraId="7CC4290C" w14:textId="77777777" w:rsidR="0099354E" w:rsidRDefault="001077C2">
      <w:pPr>
        <w:jc w:val="both"/>
      </w:pPr>
      <w:r>
        <w:t>L’uso fatto a scuola degli strum</w:t>
      </w:r>
      <w:r>
        <w:t>enti digitali ha consentito di svolgere lezione a distanza (per il 79% il giudizio è favorevole su questa funzione), ma molto meno ha invogliato a studiare (23%) o ha consentito di apprendere in modo più efficace (35%). Molti studenti hanno però sperimenta</w:t>
      </w:r>
      <w:r>
        <w:t xml:space="preserve">to il digitale in modo spontaneo e creativo, non solo per confrontarsi tra loro durante le lezioni, </w:t>
      </w:r>
      <w:r>
        <w:rPr>
          <w:b/>
        </w:rPr>
        <w:t>ma anche per svolgere attività autonome</w:t>
      </w:r>
      <w:r>
        <w:t xml:space="preserve"> </w:t>
      </w:r>
      <w:r>
        <w:rPr>
          <w:b/>
        </w:rPr>
        <w:t>fuori dall’orario di lezione</w:t>
      </w:r>
      <w:r>
        <w:t xml:space="preserve"> (per ricerche e gruppi di studio a distanza).</w:t>
      </w:r>
    </w:p>
    <w:p w14:paraId="0C67B0A8" w14:textId="77777777" w:rsidR="0099354E" w:rsidRDefault="0099354E">
      <w:pPr>
        <w:jc w:val="both"/>
      </w:pPr>
    </w:p>
    <w:p w14:paraId="00F0D89A" w14:textId="77777777" w:rsidR="0099354E" w:rsidRDefault="001077C2">
      <w:pPr>
        <w:jc w:val="both"/>
      </w:pPr>
      <w:r>
        <w:t>Infatti, gli studenti dichiarano un incr</w:t>
      </w:r>
      <w:r>
        <w:t xml:space="preserve">emento del tempo trascorso sui social del +73%: sul podio WhatsApp, utilizzato dal 99% degli intervistati, Instagram dal 94%, YouTube dall’86% e, infine, </w:t>
      </w:r>
      <w:proofErr w:type="spellStart"/>
      <w:r>
        <w:t>Tik</w:t>
      </w:r>
      <w:proofErr w:type="spellEnd"/>
      <w:r>
        <w:t xml:space="preserve"> </w:t>
      </w:r>
      <w:proofErr w:type="spellStart"/>
      <w:r>
        <w:t>Tok</w:t>
      </w:r>
      <w:proofErr w:type="spellEnd"/>
      <w:r>
        <w:t>, utilizzato dal 66% degli intervistati. Soltanto il 17% dei genitori ha imposto limitazioni su</w:t>
      </w:r>
      <w:r>
        <w:t xml:space="preserve">lle ore trascorse allo smartphone, il 14% sui social il 13% sui videogiochi.  </w:t>
      </w:r>
    </w:p>
    <w:p w14:paraId="32B24EEF" w14:textId="77777777" w:rsidR="0099354E" w:rsidRDefault="0099354E">
      <w:pPr>
        <w:jc w:val="both"/>
      </w:pPr>
    </w:p>
    <w:p w14:paraId="7D8AE922" w14:textId="77777777" w:rsidR="0099354E" w:rsidRDefault="001077C2">
      <w:pPr>
        <w:jc w:val="both"/>
        <w:rPr>
          <w:i/>
        </w:rPr>
      </w:pPr>
      <w:r>
        <w:rPr>
          <w:i/>
        </w:rPr>
        <w:t>“Studenti, docenti e genitori sono stati un po’ abbandonati in questo lungo anno di didattica a distanza. Non basta avere gli strumenti digitali che funzionino: non c’è apprend</w:t>
      </w:r>
      <w:r>
        <w:rPr>
          <w:i/>
        </w:rPr>
        <w:t xml:space="preserve">imento significativo senza una relazione significativa, fatta anche di sguardi che sanno bucare lo schermo e arrivare al cuore dei ragazzi - afferma Rosy Russo, presidente di Parole </w:t>
      </w:r>
      <w:proofErr w:type="spellStart"/>
      <w:r>
        <w:rPr>
          <w:i/>
        </w:rPr>
        <w:t>O_Stili</w:t>
      </w:r>
      <w:proofErr w:type="spellEnd"/>
      <w:r>
        <w:rPr>
          <w:i/>
        </w:rPr>
        <w:t xml:space="preserve"> – Vivere il digitale non si </w:t>
      </w:r>
    </w:p>
    <w:p w14:paraId="551EBF8A" w14:textId="77777777" w:rsidR="0099354E" w:rsidRDefault="0099354E">
      <w:pPr>
        <w:jc w:val="both"/>
        <w:rPr>
          <w:i/>
        </w:rPr>
      </w:pPr>
    </w:p>
    <w:p w14:paraId="17A6EEDF" w14:textId="77777777" w:rsidR="0099354E" w:rsidRDefault="001077C2">
      <w:pPr>
        <w:jc w:val="both"/>
        <w:rPr>
          <w:i/>
        </w:rPr>
      </w:pPr>
      <w:r>
        <w:rPr>
          <w:i/>
        </w:rPr>
        <w:lastRenderedPageBreak/>
        <w:t>improvvisa, richiede educazione e cu</w:t>
      </w:r>
      <w:r>
        <w:rPr>
          <w:i/>
        </w:rPr>
        <w:t>ltura. È per questo che chiediamo al Ministero dell’Istruzione di introdurre in tutte le scuole un’ora di cittadinanza digitale alla settimana a partire dal mondo dell'infanzia.”</w:t>
      </w:r>
    </w:p>
    <w:p w14:paraId="7A269D67" w14:textId="77777777" w:rsidR="0099354E" w:rsidRDefault="0099354E">
      <w:pPr>
        <w:jc w:val="both"/>
        <w:rPr>
          <w:i/>
        </w:rPr>
      </w:pPr>
    </w:p>
    <w:p w14:paraId="367161B1" w14:textId="77777777" w:rsidR="0099354E" w:rsidRDefault="001077C2">
      <w:pPr>
        <w:jc w:val="both"/>
        <w:rPr>
          <w:i/>
        </w:rPr>
      </w:pPr>
      <w:r>
        <w:t>Afferma Alessandro Rosina, Docente di Demografia e Statistica Sociale (Unive</w:t>
      </w:r>
      <w:r>
        <w:t xml:space="preserve">rsità Cattolica) e coordinatore scientifico di </w:t>
      </w:r>
      <w:r>
        <w:rPr>
          <w:i/>
        </w:rPr>
        <w:t>Laboratorio Futuro dell’Istituto Toniolo</w:t>
      </w:r>
      <w:r>
        <w:t>:</w:t>
      </w:r>
    </w:p>
    <w:p w14:paraId="36BDA515" w14:textId="77777777" w:rsidR="0099354E" w:rsidRDefault="001077C2">
      <w:pPr>
        <w:jc w:val="both"/>
        <w:rPr>
          <w:i/>
        </w:rPr>
      </w:pPr>
      <w:r>
        <w:rPr>
          <w:i/>
        </w:rPr>
        <w:t>“La didattica a distanza è stata vissuta con molta difficoltà e fatica dalla grande maggioranza degli studenti italiani. Non è questa la scuola che desiderano. La manc</w:t>
      </w:r>
      <w:r>
        <w:rPr>
          <w:i/>
        </w:rPr>
        <w:t>anza dell’interazione diretta, della dimensione relazionale di classe, assieme ad un uso delle nuove tecnologie adattate alle modalità di lezione tradizionale, ha impoverito tutte le dimensioni del processo formativo, riducendo motivazione e impegno soprat</w:t>
      </w:r>
      <w:r>
        <w:rPr>
          <w:i/>
        </w:rPr>
        <w:t>tutto nelle componenti più fragili a rischio di abbandono. La richiesta che arriva è quella di tornare in presenza ma traendo dall’emergenza anche la spinta per un uso più positivo ed efficace gli strumenti digitali sperimentati. Sia studenti che insegnant</w:t>
      </w:r>
      <w:r>
        <w:rPr>
          <w:i/>
        </w:rPr>
        <w:t>i vorrebbero infatti un maggior uso in futuro del digitale, non in funzione sostitutiva ma come arricchimento dell’attività didattica, in grado di stimolare di più, di coinvolgere in modo attivo, di mettersi in sintonia con nuovi modelli di apprendimento”.</w:t>
      </w:r>
      <w:r>
        <w:rPr>
          <w:i/>
        </w:rPr>
        <w:t xml:space="preserve">  </w:t>
      </w:r>
    </w:p>
    <w:p w14:paraId="2472F20B" w14:textId="77777777" w:rsidR="0099354E" w:rsidRDefault="0099354E">
      <w:pPr>
        <w:jc w:val="both"/>
        <w:rPr>
          <w:b/>
        </w:rPr>
      </w:pPr>
    </w:p>
    <w:p w14:paraId="68BC5A8C" w14:textId="77777777" w:rsidR="0099354E" w:rsidRDefault="001077C2">
      <w:pPr>
        <w:jc w:val="both"/>
      </w:pPr>
      <w:r>
        <w:t>Inoltre, gli intervistati dichiarano di aver compreso l’utilità e i vantaggi degli strumenti digitali (75%) e addirittura il 50% ha promosso con un “sufficiente” e “buono” il livello di digitalizzazione degli insegnanti, quota che sale leggermente quan</w:t>
      </w:r>
      <w:r>
        <w:t xml:space="preserve">do valutano la capacità della scuola di fornire le infrastrutture digitali necessarie. Il 77% in ogni caso vuole tornare in presenza. </w:t>
      </w:r>
    </w:p>
    <w:p w14:paraId="1CEAA2CD" w14:textId="77777777" w:rsidR="0099354E" w:rsidRDefault="0099354E"/>
    <w:p w14:paraId="70744233" w14:textId="77777777" w:rsidR="0099354E" w:rsidRDefault="001077C2">
      <w:pPr>
        <w:rPr>
          <w:sz w:val="20"/>
          <w:szCs w:val="20"/>
        </w:rPr>
      </w:pPr>
      <w:r>
        <w:rPr>
          <w:sz w:val="20"/>
          <w:szCs w:val="20"/>
        </w:rPr>
        <w:t>Per informazioni</w:t>
      </w:r>
    </w:p>
    <w:p w14:paraId="371C936B" w14:textId="77777777" w:rsidR="0099354E" w:rsidRDefault="001077C2">
      <w:pPr>
        <w:rPr>
          <w:sz w:val="20"/>
          <w:szCs w:val="20"/>
        </w:rPr>
      </w:pPr>
      <w:r>
        <w:rPr>
          <w:sz w:val="20"/>
          <w:szCs w:val="20"/>
        </w:rPr>
        <w:t xml:space="preserve">SEC </w:t>
      </w:r>
      <w:proofErr w:type="spellStart"/>
      <w:r>
        <w:rPr>
          <w:sz w:val="20"/>
          <w:szCs w:val="20"/>
        </w:rPr>
        <w:t>Newgate</w:t>
      </w:r>
      <w:proofErr w:type="spellEnd"/>
      <w:r>
        <w:rPr>
          <w:sz w:val="20"/>
          <w:szCs w:val="20"/>
        </w:rPr>
        <w:t xml:space="preserve"> – via </w:t>
      </w:r>
      <w:proofErr w:type="spellStart"/>
      <w:proofErr w:type="gramStart"/>
      <w:r>
        <w:rPr>
          <w:sz w:val="20"/>
          <w:szCs w:val="20"/>
        </w:rPr>
        <w:t>F.Aporti</w:t>
      </w:r>
      <w:proofErr w:type="spellEnd"/>
      <w:proofErr w:type="gramEnd"/>
      <w:r>
        <w:rPr>
          <w:sz w:val="20"/>
          <w:szCs w:val="20"/>
        </w:rPr>
        <w:t>, 8 – Milano</w:t>
      </w:r>
    </w:p>
    <w:p w14:paraId="5E503122" w14:textId="77777777" w:rsidR="0099354E" w:rsidRDefault="001077C2">
      <w:pPr>
        <w:rPr>
          <w:sz w:val="20"/>
          <w:szCs w:val="20"/>
        </w:rPr>
      </w:pPr>
      <w:r>
        <w:rPr>
          <w:sz w:val="20"/>
          <w:szCs w:val="20"/>
        </w:rPr>
        <w:t xml:space="preserve">Elena Castellini – </w:t>
      </w:r>
      <w:hyperlink r:id="rId8">
        <w:r>
          <w:rPr>
            <w:color w:val="000000"/>
            <w:sz w:val="20"/>
            <w:szCs w:val="20"/>
            <w:u w:val="single"/>
          </w:rPr>
          <w:t>castellini@secrp.com</w:t>
        </w:r>
      </w:hyperlink>
      <w:r>
        <w:rPr>
          <w:sz w:val="20"/>
          <w:szCs w:val="20"/>
        </w:rPr>
        <w:t xml:space="preserve"> – 335 6271787</w:t>
      </w:r>
    </w:p>
    <w:p w14:paraId="4579C735" w14:textId="77777777" w:rsidR="0099354E" w:rsidRDefault="001077C2">
      <w:pPr>
        <w:rPr>
          <w:sz w:val="20"/>
          <w:szCs w:val="20"/>
        </w:rPr>
      </w:pPr>
      <w:r>
        <w:rPr>
          <w:sz w:val="20"/>
          <w:szCs w:val="20"/>
        </w:rPr>
        <w:t xml:space="preserve">Cecilia Chiarini – </w:t>
      </w:r>
      <w:hyperlink r:id="rId9">
        <w:r>
          <w:rPr>
            <w:color w:val="000000"/>
            <w:sz w:val="20"/>
            <w:szCs w:val="20"/>
            <w:u w:val="single"/>
          </w:rPr>
          <w:t>chiarini@secrp.com</w:t>
        </w:r>
      </w:hyperlink>
      <w:r>
        <w:rPr>
          <w:sz w:val="20"/>
          <w:szCs w:val="20"/>
        </w:rPr>
        <w:t xml:space="preserve"> – 335 5920477</w:t>
      </w:r>
    </w:p>
    <w:sectPr w:rsidR="0099354E" w:rsidSect="00330BE0">
      <w:headerReference w:type="default" r:id="rId10"/>
      <w:pgSz w:w="11900" w:h="16840"/>
      <w:pgMar w:top="1985"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5BF3E" w14:textId="77777777" w:rsidR="001077C2" w:rsidRDefault="001077C2">
      <w:r>
        <w:separator/>
      </w:r>
    </w:p>
  </w:endnote>
  <w:endnote w:type="continuationSeparator" w:id="0">
    <w:p w14:paraId="3CDE744A" w14:textId="77777777" w:rsidR="001077C2" w:rsidRDefault="0010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443649" w14:textId="77777777" w:rsidR="001077C2" w:rsidRDefault="001077C2">
      <w:r>
        <w:separator/>
      </w:r>
    </w:p>
  </w:footnote>
  <w:footnote w:type="continuationSeparator" w:id="0">
    <w:p w14:paraId="0744CFD8" w14:textId="77777777" w:rsidR="001077C2" w:rsidRDefault="00107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58174" w14:textId="3240FE77" w:rsidR="0099354E" w:rsidRDefault="00330BE0">
    <w:r>
      <w:rPr>
        <w:noProof/>
      </w:rPr>
      <w:drawing>
        <wp:anchor distT="0" distB="0" distL="114300" distR="114300" simplePos="0" relativeHeight="251658240" behindDoc="0" locked="0" layoutInCell="1" allowOverlap="1" wp14:anchorId="7442980B" wp14:editId="708BDC56">
          <wp:simplePos x="0" y="0"/>
          <wp:positionH relativeFrom="margin">
            <wp:align>right</wp:align>
          </wp:positionH>
          <wp:positionV relativeFrom="paragraph">
            <wp:posOffset>-182880</wp:posOffset>
          </wp:positionV>
          <wp:extent cx="835025" cy="835025"/>
          <wp:effectExtent l="0" t="0" r="3175" b="3175"/>
          <wp:wrapThrough wrapText="bothSides">
            <wp:wrapPolygon edited="0">
              <wp:start x="0" y="0"/>
              <wp:lineTo x="0" y="21189"/>
              <wp:lineTo x="21189" y="21189"/>
              <wp:lineTo x="21189" y="0"/>
              <wp:lineTo x="0" y="0"/>
            </wp:wrapPolygon>
          </wp:wrapThrough>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35025" cy="83502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A86A8F8" wp14:editId="231EC4BE">
          <wp:extent cx="2057400" cy="416379"/>
          <wp:effectExtent l="0" t="0" r="0" b="317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0415" cy="43520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54E"/>
    <w:rsid w:val="001077C2"/>
    <w:rsid w:val="00330BE0"/>
    <w:rsid w:val="009935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758F2"/>
  <w15:docId w15:val="{8838C9F2-37FD-4CB7-8AFC-55BE1824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aragrafoelenco">
    <w:name w:val="List Paragraph"/>
    <w:basedOn w:val="Normale"/>
    <w:uiPriority w:val="34"/>
    <w:qFormat/>
    <w:rsid w:val="005461CF"/>
    <w:pPr>
      <w:ind w:left="720"/>
      <w:contextualSpacing/>
    </w:p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Rimandocommento">
    <w:name w:val="annotation reference"/>
    <w:uiPriority w:val="99"/>
    <w:semiHidden/>
    <w:unhideWhenUsed/>
    <w:rPr>
      <w:sz w:val="16"/>
      <w:szCs w:val="16"/>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sz w:val="20"/>
      <w:szCs w:val="20"/>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link w:val="Testocommento"/>
    <w:uiPriority w:val="99"/>
    <w:semiHidden/>
    <w:rPr>
      <w:sz w:val="20"/>
      <w:szCs w:val="20"/>
    </w:rPr>
  </w:style>
  <w:style w:type="character" w:styleId="Collegamentoipertestuale">
    <w:name w:val="Hyperlink"/>
    <w:basedOn w:val="Carpredefinitoparagrafo"/>
    <w:uiPriority w:val="99"/>
    <w:unhideWhenUsed/>
    <w:rsid w:val="00B54365"/>
    <w:rPr>
      <w:color w:val="0563C1" w:themeColor="hyperlink"/>
      <w:u w:val="single"/>
    </w:rPr>
  </w:style>
  <w:style w:type="character" w:customStyle="1" w:styleId="Menzionenonrisolta1">
    <w:name w:val="Menzione non risolta1"/>
    <w:basedOn w:val="Carpredefinitoparagrafo"/>
    <w:uiPriority w:val="99"/>
    <w:semiHidden/>
    <w:unhideWhenUsed/>
    <w:rsid w:val="00B54365"/>
    <w:rPr>
      <w:color w:val="605E5C"/>
      <w:shd w:val="clear" w:color="auto" w:fill="E1DFDD"/>
    </w:rPr>
  </w:style>
  <w:style w:type="paragraph" w:styleId="Testofumetto">
    <w:name w:val="Balloon Text"/>
    <w:basedOn w:val="Normale"/>
    <w:link w:val="TestofumettoCarattere"/>
    <w:uiPriority w:val="99"/>
    <w:semiHidden/>
    <w:unhideWhenUsed/>
    <w:rsid w:val="0028235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82357"/>
    <w:rPr>
      <w:rFonts w:ascii="Segoe UI" w:hAnsi="Segoe UI" w:cs="Segoe UI"/>
      <w:sz w:val="18"/>
      <w:szCs w:val="18"/>
    </w:rPr>
  </w:style>
  <w:style w:type="paragraph" w:styleId="Intestazione">
    <w:name w:val="header"/>
    <w:basedOn w:val="Normale"/>
    <w:link w:val="IntestazioneCarattere"/>
    <w:uiPriority w:val="99"/>
    <w:unhideWhenUsed/>
    <w:rsid w:val="00330BE0"/>
    <w:pPr>
      <w:tabs>
        <w:tab w:val="center" w:pos="4819"/>
        <w:tab w:val="right" w:pos="9638"/>
      </w:tabs>
    </w:pPr>
  </w:style>
  <w:style w:type="character" w:customStyle="1" w:styleId="IntestazioneCarattere">
    <w:name w:val="Intestazione Carattere"/>
    <w:basedOn w:val="Carpredefinitoparagrafo"/>
    <w:link w:val="Intestazione"/>
    <w:uiPriority w:val="99"/>
    <w:rsid w:val="00330BE0"/>
  </w:style>
  <w:style w:type="paragraph" w:styleId="Pidipagina">
    <w:name w:val="footer"/>
    <w:basedOn w:val="Normale"/>
    <w:link w:val="PidipaginaCarattere"/>
    <w:uiPriority w:val="99"/>
    <w:unhideWhenUsed/>
    <w:rsid w:val="00330BE0"/>
    <w:pPr>
      <w:tabs>
        <w:tab w:val="center" w:pos="4819"/>
        <w:tab w:val="right" w:pos="9638"/>
      </w:tabs>
    </w:pPr>
  </w:style>
  <w:style w:type="character" w:customStyle="1" w:styleId="PidipaginaCarattere">
    <w:name w:val="Piè di pagina Carattere"/>
    <w:basedOn w:val="Carpredefinitoparagrafo"/>
    <w:link w:val="Pidipagina"/>
    <w:uiPriority w:val="99"/>
    <w:rsid w:val="00330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castellini@secrp.com" TargetMode="External"/><Relationship Id="rId3" Type="http://schemas.openxmlformats.org/officeDocument/2006/relationships/settings" Target="settings.xml"/><Relationship Id="rId7" Type="http://schemas.openxmlformats.org/officeDocument/2006/relationships/hyperlink" Target="http://bit.ly/DidactaParoleOstili20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iarini@secrp.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KYYCUekYtW9p8wG0X3s8Df/AoQ==">AMUW2mUOS/NLOVV2iN8UL7GbbB1OsmQePjToKW6qzEFzS8zYN1oza5oaInQ/Zz6AtmnsKibmr5Rx9OC5nDHnf4IZyU99YopBn2AxckkFhXstVwjSiVLI8sce4IB9Wp4sItbAtxJihmulCoPk9iIUdL6aMtExjgIKX9Y5JBg5cbGMYYaTIAH8yOMsRGwMPCOEgR1Cqxn4Xf3LhA8rZTgv0tsTGrEbHd00n5+hgtY2frZHKRga/CQ22y7VCMK1cuI0yUPUP1VczUiSaNZoBEw8o0nwzbqnARLiw6p7CXtoJCGram50fOsJIROmAg/s8KqqxMbF+fhiUc1bZgiIDq0NK3lKLk2scPmbzTBVF0P2qr5vzkwse7/H7ilUHIwN5UIGUSQ3oqUxsmGXoUUpdKcyYDF+uORlWjsn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739</Words>
  <Characters>4217</Characters>
  <Application>Microsoft Office Word</Application>
  <DocSecurity>0</DocSecurity>
  <Lines>35</Lines>
  <Paragraphs>9</Paragraphs>
  <ScaleCrop>false</ScaleCrop>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Castellini</dc:creator>
  <cp:lastModifiedBy>Casonatto Filippo</cp:lastModifiedBy>
  <cp:revision>2</cp:revision>
  <dcterms:created xsi:type="dcterms:W3CDTF">2021-03-17T10:07:00Z</dcterms:created>
  <dcterms:modified xsi:type="dcterms:W3CDTF">2021-03-17T11:07:00Z</dcterms:modified>
</cp:coreProperties>
</file>