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6A3" w:rsidRDefault="007E3412" w:rsidP="007E3412">
      <w:pPr>
        <w:pStyle w:val="Nessunaspaziatura"/>
        <w:jc w:val="both"/>
        <w:rPr>
          <w:rFonts w:ascii="Times New Roman" w:hAnsi="Times New Roman" w:cs="Times New Roman"/>
          <w:b/>
          <w:sz w:val="20"/>
          <w:szCs w:val="20"/>
        </w:rPr>
      </w:pPr>
      <w:r w:rsidRPr="00E376A3">
        <w:rPr>
          <w:rFonts w:ascii="Times New Roman" w:hAnsi="Times New Roman" w:cs="Times New Roman"/>
          <w:b/>
          <w:sz w:val="20"/>
          <w:szCs w:val="20"/>
        </w:rPr>
        <w:t xml:space="preserve">Inaugurazione Anno Accademico </w:t>
      </w:r>
    </w:p>
    <w:p w:rsidR="00B151D2" w:rsidRPr="00E376A3" w:rsidRDefault="007E3412" w:rsidP="007E3412">
      <w:pPr>
        <w:pStyle w:val="Nessunaspaziatura"/>
        <w:jc w:val="both"/>
        <w:rPr>
          <w:rFonts w:ascii="Times New Roman" w:hAnsi="Times New Roman" w:cs="Times New Roman"/>
          <w:b/>
          <w:sz w:val="20"/>
          <w:szCs w:val="20"/>
        </w:rPr>
      </w:pPr>
      <w:r w:rsidRPr="00E376A3">
        <w:rPr>
          <w:rFonts w:ascii="Times New Roman" w:hAnsi="Times New Roman" w:cs="Times New Roman"/>
          <w:b/>
          <w:sz w:val="20"/>
          <w:szCs w:val="20"/>
        </w:rPr>
        <w:t>Università Cattolica del Sacro Cuore</w:t>
      </w:r>
    </w:p>
    <w:p w:rsidR="00E376A3" w:rsidRPr="00E376A3" w:rsidRDefault="007E3412" w:rsidP="007E3412">
      <w:pPr>
        <w:pStyle w:val="Nessunaspaziatura"/>
        <w:jc w:val="both"/>
        <w:rPr>
          <w:rFonts w:ascii="Times New Roman" w:hAnsi="Times New Roman" w:cs="Times New Roman"/>
          <w:b/>
          <w:smallCaps/>
          <w:sz w:val="20"/>
          <w:szCs w:val="20"/>
        </w:rPr>
      </w:pPr>
      <w:r w:rsidRPr="00E376A3">
        <w:rPr>
          <w:rFonts w:ascii="Times New Roman" w:hAnsi="Times New Roman" w:cs="Times New Roman"/>
          <w:b/>
          <w:smallCaps/>
          <w:sz w:val="20"/>
          <w:szCs w:val="20"/>
        </w:rPr>
        <w:t xml:space="preserve">Celebrazione </w:t>
      </w:r>
      <w:r w:rsidR="00E376A3" w:rsidRPr="00E376A3">
        <w:rPr>
          <w:rFonts w:ascii="Times New Roman" w:hAnsi="Times New Roman" w:cs="Times New Roman"/>
          <w:b/>
          <w:smallCaps/>
          <w:sz w:val="20"/>
          <w:szCs w:val="20"/>
        </w:rPr>
        <w:t>E</w:t>
      </w:r>
      <w:r w:rsidRPr="00E376A3">
        <w:rPr>
          <w:rFonts w:ascii="Times New Roman" w:hAnsi="Times New Roman" w:cs="Times New Roman"/>
          <w:b/>
          <w:smallCaps/>
          <w:sz w:val="20"/>
          <w:szCs w:val="20"/>
        </w:rPr>
        <w:t>ucaristica</w:t>
      </w:r>
      <w:r w:rsidR="00E376A3" w:rsidRPr="00E376A3">
        <w:rPr>
          <w:rFonts w:ascii="Times New Roman" w:hAnsi="Times New Roman" w:cs="Times New Roman"/>
          <w:b/>
          <w:smallCaps/>
          <w:sz w:val="20"/>
          <w:szCs w:val="20"/>
        </w:rPr>
        <w:t xml:space="preserve"> - omelia</w:t>
      </w:r>
    </w:p>
    <w:p w:rsidR="007E3412" w:rsidRPr="00E376A3" w:rsidRDefault="00E376A3" w:rsidP="007E3412">
      <w:pPr>
        <w:pStyle w:val="Nessunaspaziatura"/>
        <w:jc w:val="both"/>
        <w:rPr>
          <w:rFonts w:ascii="Times New Roman" w:hAnsi="Times New Roman" w:cs="Times New Roman"/>
          <w:b/>
          <w:sz w:val="20"/>
          <w:szCs w:val="20"/>
        </w:rPr>
      </w:pPr>
      <w:r>
        <w:rPr>
          <w:rFonts w:ascii="Times New Roman" w:hAnsi="Times New Roman" w:cs="Times New Roman"/>
          <w:b/>
          <w:sz w:val="20"/>
          <w:szCs w:val="20"/>
        </w:rPr>
        <w:t xml:space="preserve">Milano, </w:t>
      </w:r>
      <w:r w:rsidR="007E3412" w:rsidRPr="00E376A3">
        <w:rPr>
          <w:rFonts w:ascii="Times New Roman" w:hAnsi="Times New Roman" w:cs="Times New Roman"/>
          <w:b/>
          <w:sz w:val="20"/>
          <w:szCs w:val="20"/>
        </w:rPr>
        <w:t>Basilica di sant’Ambrogio</w:t>
      </w:r>
    </w:p>
    <w:p w:rsidR="007E3412" w:rsidRPr="00E376A3" w:rsidRDefault="007E3412" w:rsidP="007E3412">
      <w:pPr>
        <w:pStyle w:val="Nessunaspaziatura"/>
        <w:jc w:val="both"/>
        <w:rPr>
          <w:rFonts w:ascii="Times New Roman" w:hAnsi="Times New Roman" w:cs="Times New Roman"/>
          <w:b/>
          <w:sz w:val="20"/>
          <w:szCs w:val="20"/>
        </w:rPr>
      </w:pPr>
      <w:r w:rsidRPr="00E376A3">
        <w:rPr>
          <w:rFonts w:ascii="Times New Roman" w:hAnsi="Times New Roman" w:cs="Times New Roman"/>
          <w:b/>
          <w:sz w:val="20"/>
          <w:szCs w:val="20"/>
        </w:rPr>
        <w:t>13 aprile 2021</w:t>
      </w:r>
    </w:p>
    <w:p w:rsidR="007E3412" w:rsidRDefault="007E3412" w:rsidP="007E3412">
      <w:pPr>
        <w:pStyle w:val="Nessunaspaziatura"/>
        <w:jc w:val="both"/>
        <w:rPr>
          <w:rFonts w:ascii="Times New Roman" w:hAnsi="Times New Roman" w:cs="Times New Roman"/>
          <w:b/>
          <w:sz w:val="16"/>
          <w:szCs w:val="16"/>
        </w:rPr>
      </w:pPr>
    </w:p>
    <w:p w:rsidR="007E3412" w:rsidRDefault="007E3412" w:rsidP="007E3412">
      <w:pPr>
        <w:pStyle w:val="Nessunaspaziatura"/>
        <w:jc w:val="both"/>
        <w:rPr>
          <w:rFonts w:ascii="Times New Roman" w:hAnsi="Times New Roman" w:cs="Times New Roman"/>
          <w:b/>
          <w:sz w:val="16"/>
          <w:szCs w:val="16"/>
        </w:rPr>
      </w:pPr>
    </w:p>
    <w:p w:rsidR="00E376A3" w:rsidRDefault="00E376A3" w:rsidP="007E3412">
      <w:pPr>
        <w:pStyle w:val="Nessunaspaziatura"/>
        <w:jc w:val="both"/>
        <w:rPr>
          <w:rFonts w:ascii="Times New Roman" w:hAnsi="Times New Roman" w:cs="Times New Roman"/>
          <w:b/>
          <w:sz w:val="16"/>
          <w:szCs w:val="16"/>
        </w:rPr>
      </w:pPr>
    </w:p>
    <w:p w:rsidR="007E3412" w:rsidRDefault="007E3412" w:rsidP="007E3412">
      <w:pPr>
        <w:pStyle w:val="Nessunaspaziatura"/>
        <w:jc w:val="both"/>
        <w:rPr>
          <w:rFonts w:ascii="Times New Roman" w:hAnsi="Times New Roman" w:cs="Times New Roman"/>
          <w:b/>
          <w:sz w:val="16"/>
          <w:szCs w:val="16"/>
        </w:rPr>
      </w:pPr>
    </w:p>
    <w:p w:rsidR="007E3412" w:rsidRDefault="007E3412" w:rsidP="007E3412">
      <w:pPr>
        <w:pStyle w:val="Nessunaspaziatura"/>
        <w:jc w:val="center"/>
        <w:rPr>
          <w:rFonts w:ascii="Times New Roman" w:hAnsi="Times New Roman" w:cs="Times New Roman"/>
          <w:b/>
          <w:i/>
          <w:sz w:val="28"/>
          <w:szCs w:val="28"/>
        </w:rPr>
      </w:pPr>
      <w:r>
        <w:rPr>
          <w:rFonts w:ascii="Times New Roman" w:hAnsi="Times New Roman" w:cs="Times New Roman"/>
          <w:b/>
          <w:i/>
          <w:sz w:val="28"/>
          <w:szCs w:val="28"/>
        </w:rPr>
        <w:t>Percorsi spirituali per universitari</w:t>
      </w:r>
    </w:p>
    <w:p w:rsidR="00180F01" w:rsidRDefault="00180F01" w:rsidP="00180F01">
      <w:pPr>
        <w:pStyle w:val="Nessunaspaziatura"/>
        <w:jc w:val="both"/>
        <w:rPr>
          <w:rFonts w:ascii="Times New Roman" w:hAnsi="Times New Roman" w:cs="Times New Roman"/>
          <w:sz w:val="24"/>
          <w:szCs w:val="24"/>
        </w:rPr>
      </w:pPr>
    </w:p>
    <w:p w:rsidR="00E376A3" w:rsidRDefault="00E376A3" w:rsidP="00180F01">
      <w:pPr>
        <w:pStyle w:val="Nessunaspaziatura"/>
        <w:jc w:val="both"/>
        <w:rPr>
          <w:rFonts w:ascii="Times New Roman" w:hAnsi="Times New Roman" w:cs="Times New Roman"/>
          <w:sz w:val="24"/>
          <w:szCs w:val="24"/>
        </w:rPr>
      </w:pPr>
    </w:p>
    <w:p w:rsidR="00E376A3" w:rsidRDefault="00E376A3" w:rsidP="00180F01">
      <w:pPr>
        <w:pStyle w:val="Nessunaspaziatura"/>
        <w:jc w:val="both"/>
        <w:rPr>
          <w:rFonts w:ascii="Times New Roman" w:hAnsi="Times New Roman" w:cs="Times New Roman"/>
          <w:sz w:val="24"/>
          <w:szCs w:val="24"/>
        </w:rPr>
      </w:pPr>
    </w:p>
    <w:p w:rsidR="00180F01" w:rsidRDefault="00180F01" w:rsidP="00E376A3">
      <w:pPr>
        <w:pStyle w:val="Nessunaspaziatur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La spiritualità delle matricole.</w:t>
      </w:r>
    </w:p>
    <w:p w:rsidR="00180F01" w:rsidRDefault="00180F01" w:rsidP="00E376A3">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C’è una grazia speciale e una fatica specifica in ogni inizio. Le matricole in questo tempo di pandemia hanno</w:t>
      </w:r>
      <w:r w:rsidR="003D4B58">
        <w:rPr>
          <w:rFonts w:ascii="Times New Roman" w:hAnsi="Times New Roman" w:cs="Times New Roman"/>
          <w:sz w:val="24"/>
          <w:szCs w:val="24"/>
        </w:rPr>
        <w:t xml:space="preserve"> avuto una idea strana della vita universitaria. Ma io non intendo fermarmi alla descrizione. Mi azzardo invece a ispirarmi alla pagina del Vangelo per mettere in evidenza qualche tratto della spiritualità della matricola e in genere dello studente universitario.</w:t>
      </w:r>
    </w:p>
    <w:p w:rsidR="003D4B58" w:rsidRDefault="003D4B58" w:rsidP="00E376A3">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Il Vangelo, infatti, parla di un inizio e può illuminare ogni inizio.</w:t>
      </w:r>
    </w:p>
    <w:p w:rsidR="003D4B58" w:rsidRDefault="003D4B58" w:rsidP="00E376A3">
      <w:pPr>
        <w:pStyle w:val="Nessunaspaziatura"/>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La spiritualità delle matricole comporta il cammino dal pregiudizio allo stupore. Il pregiudizio è una forma di pigrizia e di inerzia; si nutre di luoghi comuni; ama ripetere invece che pensare; si accontenta di studiare invece che capire. Il pregiudizio non smette mai tratti di arroganza e non nasconde la presunzione di “sapere già”. Come </w:t>
      </w:r>
      <w:proofErr w:type="spellStart"/>
      <w:r>
        <w:rPr>
          <w:rFonts w:ascii="Times New Roman" w:hAnsi="Times New Roman" w:cs="Times New Roman"/>
          <w:sz w:val="24"/>
          <w:szCs w:val="24"/>
        </w:rPr>
        <w:t>Natanaele</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Da </w:t>
      </w:r>
      <w:proofErr w:type="spellStart"/>
      <w:r>
        <w:rPr>
          <w:rFonts w:ascii="Times New Roman" w:hAnsi="Times New Roman" w:cs="Times New Roman"/>
          <w:i/>
          <w:sz w:val="24"/>
          <w:szCs w:val="24"/>
        </w:rPr>
        <w:t>Nazaret</w:t>
      </w:r>
      <w:proofErr w:type="spellEnd"/>
      <w:r>
        <w:rPr>
          <w:rFonts w:ascii="Times New Roman" w:hAnsi="Times New Roman" w:cs="Times New Roman"/>
          <w:i/>
          <w:sz w:val="24"/>
          <w:szCs w:val="24"/>
        </w:rPr>
        <w:t xml:space="preserve"> può venire qualcosa di buono?</w:t>
      </w:r>
    </w:p>
    <w:p w:rsidR="003D4B58" w:rsidRDefault="003D4B58" w:rsidP="00E376A3">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 stupore è quella semplicità di riconoscere l’aprirsi di strade, il dilatarsi di orizzonti, l’azzardo di affidarsi, la gioia di trovare </w:t>
      </w:r>
      <w:proofErr w:type="spellStart"/>
      <w:r>
        <w:rPr>
          <w:rFonts w:ascii="Times New Roman" w:hAnsi="Times New Roman" w:cs="Times New Roman"/>
          <w:sz w:val="24"/>
          <w:szCs w:val="24"/>
        </w:rPr>
        <w:t>saperi</w:t>
      </w:r>
      <w:proofErr w:type="spellEnd"/>
      <w:r>
        <w:rPr>
          <w:rFonts w:ascii="Times New Roman" w:hAnsi="Times New Roman" w:cs="Times New Roman"/>
          <w:sz w:val="24"/>
          <w:szCs w:val="24"/>
        </w:rPr>
        <w:t xml:space="preserve"> ignorati e bellezze che chiedono tempo e umiltà per essere riconosciute. Sì, da Nazaret viene qualcosa, viene </w:t>
      </w:r>
      <w:r w:rsidR="00994AFA">
        <w:rPr>
          <w:rFonts w:ascii="Times New Roman" w:hAnsi="Times New Roman" w:cs="Times New Roman"/>
          <w:sz w:val="24"/>
          <w:szCs w:val="24"/>
        </w:rPr>
        <w:t>l’invito affidabile, buono lieto a mettersi in cammino. Il percorso universitario non vuole solo preparare buoni professionisti perché siano a servizio del sistema, ma vuole accendere un desiderio, un senso critico, una capacità di distinguere il bene e il male, proprio lì, nella competenza necessaria, nel sapere utile, nella disciplina che mi è costata tanta fatica.</w:t>
      </w:r>
    </w:p>
    <w:p w:rsidR="00994AFA" w:rsidRDefault="00994AFA" w:rsidP="00E376A3">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La spiritualità delle matricole comporta il cammino che trasforma da osservatore esterno a protagonista che si fa avanti.</w:t>
      </w:r>
    </w:p>
    <w:p w:rsidR="00994AFA" w:rsidRDefault="00994AFA" w:rsidP="00E376A3">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L’osservatore esterno è quello che sta a guardare, che sta in panchina: osserva e giudica senza essere in campo a sudare e a divertirsi. L’osservatore esterno regala al mondo un’occhiata, ma non si lascia prendere da ciò che vede e dalla gente che incontra.</w:t>
      </w:r>
    </w:p>
    <w:p w:rsidR="0047155D" w:rsidRDefault="00994AFA" w:rsidP="00E376A3">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Il protagonista che si fa avanti è quello che si scopre coinvolto, conosciuto, chiamato a mettersi in cammino per condividere l’impresa</w:t>
      </w:r>
      <w:r w:rsidR="0047155D">
        <w:rPr>
          <w:rFonts w:ascii="Times New Roman" w:hAnsi="Times New Roman" w:cs="Times New Roman"/>
          <w:sz w:val="24"/>
          <w:szCs w:val="24"/>
        </w:rPr>
        <w:t>. Come capita a Filippo che si sorprende: “</w:t>
      </w:r>
      <w:r w:rsidR="0047155D" w:rsidRPr="0047155D">
        <w:rPr>
          <w:rFonts w:ascii="Times New Roman" w:hAnsi="Times New Roman" w:cs="Times New Roman"/>
          <w:i/>
          <w:sz w:val="24"/>
          <w:szCs w:val="24"/>
        </w:rPr>
        <w:t>come mi conosci</w:t>
      </w:r>
      <w:r w:rsidR="0047155D">
        <w:rPr>
          <w:rFonts w:ascii="Times New Roman" w:hAnsi="Times New Roman" w:cs="Times New Roman"/>
          <w:sz w:val="24"/>
          <w:szCs w:val="24"/>
        </w:rPr>
        <w:t xml:space="preserve">?”. Il percorso universitario in Università Cattolica non intende solo consegnare volumi noiosi che staranno poi negli scaffali per una vita, ma far crescere un senso di stupore per il coinvolgimento che le conoscenze comportano, un senso di responsabilità per </w:t>
      </w:r>
      <w:r w:rsidR="00341804">
        <w:rPr>
          <w:rFonts w:ascii="Times New Roman" w:hAnsi="Times New Roman" w:cs="Times New Roman"/>
          <w:sz w:val="24"/>
          <w:szCs w:val="24"/>
        </w:rPr>
        <w:t>il mondo in cui viviamo.</w:t>
      </w:r>
    </w:p>
    <w:p w:rsidR="00341804" w:rsidRDefault="00341804" w:rsidP="00E376A3">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Insomma la spiritualità della matricola si può chiamare anche la riposta alla vocazione: chiamati a riceve il dono inatteso da Nazaret e chiamati a mettersi in cammino per rendere migliore quel pezzetto di mondo che i laureati dell’Università Cattolica sono chiamati ad abitare.</w:t>
      </w:r>
    </w:p>
    <w:p w:rsidR="008B5964" w:rsidRDefault="008B5964" w:rsidP="00E376A3">
      <w:pPr>
        <w:pStyle w:val="Nessunaspaziatura"/>
        <w:spacing w:line="360" w:lineRule="auto"/>
        <w:jc w:val="both"/>
        <w:rPr>
          <w:rFonts w:ascii="Times New Roman" w:hAnsi="Times New Roman" w:cs="Times New Roman"/>
          <w:sz w:val="24"/>
          <w:szCs w:val="24"/>
        </w:rPr>
      </w:pPr>
    </w:p>
    <w:p w:rsidR="008B5964" w:rsidRDefault="008B5964" w:rsidP="00E376A3">
      <w:pPr>
        <w:pStyle w:val="Nessunaspaziatur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La spiritualità degli accademici.</w:t>
      </w:r>
    </w:p>
    <w:p w:rsidR="008B5964" w:rsidRDefault="008B5964" w:rsidP="00E376A3">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Non so quali percorsi conducano a coprire incarichi nei diversi livelli dell’Università. Mi immagino complica</w:t>
      </w:r>
      <w:r w:rsidR="00A348C4">
        <w:rPr>
          <w:rFonts w:ascii="Times New Roman" w:hAnsi="Times New Roman" w:cs="Times New Roman"/>
          <w:sz w:val="24"/>
          <w:szCs w:val="24"/>
        </w:rPr>
        <w:t>tissimi e logoranti percorsi fatti di imprese senza gloria, di studi senza riconoscimenti, di anni di magri ricavi, di serie di gradini che sembrano non finire mai, fino a che qualcuno finalmente riesce, infine, a giungere alla meta sospirata.</w:t>
      </w:r>
    </w:p>
    <w:p w:rsidR="00A348C4" w:rsidRDefault="00A348C4" w:rsidP="00E376A3">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Dalla lettura degli Atti degli Apostoli si può ricavare qualche spunto per la spiritualità degli accademici. La metodologia usata nella prima comunità dei discepoli per completare il numero del collegio apostolico è forse un po’ sorprendente e non credo sia raccomandabile tirare a sorte per scegliere le autorità accademiche.</w:t>
      </w:r>
    </w:p>
    <w:p w:rsidR="00A348C4" w:rsidRDefault="00A348C4" w:rsidP="00E376A3">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Tuttavia questa pagine degli Atti può suggerire qualche spunto anche per accademici e aspiranti accademici in Università Cattolica.</w:t>
      </w:r>
    </w:p>
    <w:p w:rsidR="00A348C4" w:rsidRDefault="00A348C4" w:rsidP="00E376A3">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Il primo tratto per la spiritualità</w:t>
      </w:r>
      <w:r w:rsidR="007C7CAF">
        <w:rPr>
          <w:rFonts w:ascii="Times New Roman" w:hAnsi="Times New Roman" w:cs="Times New Roman"/>
          <w:sz w:val="24"/>
          <w:szCs w:val="24"/>
        </w:rPr>
        <w:t xml:space="preserve"> degli accademici è la gratitudine. L’immagine del “tirare a sorte” può suggerire che Mattia si inserisce nel collegio apostolico per grazia di Dio. Così ciascuno di noi può riconoscere che tutto è grazia. Sì, certo ho faticato, ho studiato, mi sono dato da fare, ma in fin dei conti sono qui per grazia di Dio. Altri forse l’avrebbero meritato come me. Altri forse l’hanno desiderato più di me. A me è stato dato</w:t>
      </w:r>
      <w:r w:rsidR="008F0824">
        <w:rPr>
          <w:rFonts w:ascii="Times New Roman" w:hAnsi="Times New Roman" w:cs="Times New Roman"/>
          <w:sz w:val="24"/>
          <w:szCs w:val="24"/>
        </w:rPr>
        <w:t>, a me è stato dato di avere condizioni favorevoli, coincidenze provvidenziali, situazioni familiari e di salute che mi sono state propizie. Ciascuno, rileggendo la sua storia, è invitato alla gratitudine.</w:t>
      </w:r>
    </w:p>
    <w:p w:rsidR="008F0824" w:rsidRDefault="008F0824" w:rsidP="00E376A3">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secondo tratto della spiritualità degli accademici è la responsabilità per la missione. Come per Mattia: è stato scelto perché </w:t>
      </w:r>
      <w:r>
        <w:rPr>
          <w:rFonts w:ascii="Times New Roman" w:hAnsi="Times New Roman" w:cs="Times New Roman"/>
          <w:i/>
          <w:sz w:val="24"/>
          <w:szCs w:val="24"/>
        </w:rPr>
        <w:t xml:space="preserve">uno divenga testimone, insieme a noi, della </w:t>
      </w:r>
      <w:r>
        <w:rPr>
          <w:rFonts w:ascii="Times New Roman" w:hAnsi="Times New Roman" w:cs="Times New Roman"/>
          <w:i/>
          <w:sz w:val="24"/>
          <w:szCs w:val="24"/>
        </w:rPr>
        <w:lastRenderedPageBreak/>
        <w:t xml:space="preserve">risurrezione di Gesù. </w:t>
      </w:r>
      <w:r>
        <w:rPr>
          <w:rFonts w:ascii="Times New Roman" w:hAnsi="Times New Roman" w:cs="Times New Roman"/>
          <w:sz w:val="24"/>
          <w:szCs w:val="24"/>
        </w:rPr>
        <w:t>Coloro che in Università cattolica assumono incarichi di responsabili</w:t>
      </w:r>
      <w:r w:rsidR="00E376A3">
        <w:rPr>
          <w:rFonts w:ascii="Times New Roman" w:hAnsi="Times New Roman" w:cs="Times New Roman"/>
          <w:sz w:val="24"/>
          <w:szCs w:val="24"/>
        </w:rPr>
        <w:t>tà sono chiamati non soltanto a</w:t>
      </w:r>
      <w:r>
        <w:rPr>
          <w:rFonts w:ascii="Times New Roman" w:hAnsi="Times New Roman" w:cs="Times New Roman"/>
          <w:sz w:val="24"/>
          <w:szCs w:val="24"/>
        </w:rPr>
        <w:t xml:space="preserve"> essere i docenti o gli amministratori migliori possibili, onesti, efficienti, competenti, ma anche a svolgere il loro compito in modo che sia seminata la speranza.  Hanno da far intravedere e da testimoniare una visione del mondo che non suggerisca la rassegnazione, ma alimenti un desiderio di vita eterna e perciò di vita santa nel </w:t>
      </w:r>
      <w:r w:rsidR="000E6606">
        <w:rPr>
          <w:rFonts w:ascii="Times New Roman" w:hAnsi="Times New Roman" w:cs="Times New Roman"/>
          <w:sz w:val="24"/>
          <w:szCs w:val="24"/>
        </w:rPr>
        <w:t>quotidiano più ordinario. I testimoni della risurrezione non sono tanto quelli che la predicano, ma quelli che custodiscono una riserva inesauribile di gioia e di fiducia, di disponibilità al sacrificio, al perdono, alla compassione: si sono infatti lasciati convincere che proprio la via percorsa da Gesù è quella che porta alla risurrezione.</w:t>
      </w:r>
    </w:p>
    <w:p w:rsidR="00287556" w:rsidRDefault="00287556" w:rsidP="00E376A3">
      <w:pPr>
        <w:pStyle w:val="Nessunaspaziatura"/>
        <w:spacing w:line="360" w:lineRule="auto"/>
        <w:jc w:val="both"/>
        <w:rPr>
          <w:rFonts w:ascii="Times New Roman" w:hAnsi="Times New Roman" w:cs="Times New Roman"/>
          <w:sz w:val="24"/>
          <w:szCs w:val="24"/>
        </w:rPr>
      </w:pPr>
    </w:p>
    <w:p w:rsidR="00287556" w:rsidRDefault="00287556" w:rsidP="00E376A3">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Forse la Celebrazione Eucaristica nel giorno dell’inaugurazione dell’Anno Accademico del Centenario avrebbe meritato una omelia più solenne, arricchita da citazioni di parole memorabili di santi e poeti, di papi, vescovi e maestri. </w:t>
      </w:r>
    </w:p>
    <w:p w:rsidR="00287556" w:rsidRPr="00EF09D7" w:rsidRDefault="00287556" w:rsidP="00E376A3">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Non sono tanto bravo nelle citazioni e sono sempre molto condizionato dalla Parola di Dio proclamata. Non riesco ad andare molto oltre quello che sta scritto. Mi sono pertanto limitato a qualche spunto provocato dalle letture. Mi sembra però che possa andare bene anche così: che questo anno centenario, in questo contesto così strano e complicato, faticoso e tribolato non si viva con la solennità della celebrazione soddisfatta dei risultati conseguiti, ma piuttosto come l’umile, operosa, fiduciosa accoglienza della Parola che chiama a conversione</w:t>
      </w:r>
      <w:r w:rsidR="00EF09D7">
        <w:rPr>
          <w:rFonts w:ascii="Times New Roman" w:hAnsi="Times New Roman" w:cs="Times New Roman"/>
          <w:sz w:val="24"/>
          <w:szCs w:val="24"/>
        </w:rPr>
        <w:t xml:space="preserve">, per seguire Gesù perché si compia la sua parola: </w:t>
      </w:r>
      <w:r w:rsidR="00EF09D7">
        <w:rPr>
          <w:rFonts w:ascii="Times New Roman" w:hAnsi="Times New Roman" w:cs="Times New Roman"/>
          <w:i/>
          <w:sz w:val="24"/>
          <w:szCs w:val="24"/>
        </w:rPr>
        <w:t>Vedrai cose più grandi di queste … in verità, in verità io vi dico: vedrete il cielo aperto e gli angeli di Dio salire e scendere sopra il Figlio dell’uomo</w:t>
      </w:r>
      <w:r w:rsidR="00EF09D7">
        <w:rPr>
          <w:rFonts w:ascii="Times New Roman" w:hAnsi="Times New Roman" w:cs="Times New Roman"/>
          <w:sz w:val="24"/>
          <w:szCs w:val="24"/>
        </w:rPr>
        <w:t>. Ecco, cose più grandi: il Sacro Cuore.</w:t>
      </w:r>
      <w:bookmarkStart w:id="0" w:name="_GoBack"/>
      <w:bookmarkEnd w:id="0"/>
    </w:p>
    <w:sectPr w:rsidR="00287556" w:rsidRPr="00EF09D7" w:rsidSect="00E376A3">
      <w:footerReference w:type="default" r:id="rId7"/>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6A3" w:rsidRDefault="00E376A3" w:rsidP="00E376A3">
      <w:pPr>
        <w:spacing w:after="0" w:line="240" w:lineRule="auto"/>
      </w:pPr>
      <w:r>
        <w:separator/>
      </w:r>
    </w:p>
  </w:endnote>
  <w:endnote w:type="continuationSeparator" w:id="0">
    <w:p w:rsidR="00E376A3" w:rsidRDefault="00E376A3" w:rsidP="00E3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131972"/>
      <w:docPartObj>
        <w:docPartGallery w:val="Page Numbers (Bottom of Page)"/>
        <w:docPartUnique/>
      </w:docPartObj>
    </w:sdtPr>
    <w:sdtEndPr/>
    <w:sdtContent>
      <w:p w:rsidR="00E376A3" w:rsidRDefault="00E376A3">
        <w:pPr>
          <w:pStyle w:val="Pidipagina"/>
          <w:jc w:val="center"/>
        </w:pPr>
        <w:r>
          <w:fldChar w:fldCharType="begin"/>
        </w:r>
        <w:r>
          <w:instrText>PAGE   \* MERGEFORMAT</w:instrText>
        </w:r>
        <w:r>
          <w:fldChar w:fldCharType="separate"/>
        </w:r>
        <w:r w:rsidR="00EF09D7">
          <w:rPr>
            <w:noProof/>
          </w:rPr>
          <w:t>3</w:t>
        </w:r>
        <w:r>
          <w:fldChar w:fldCharType="end"/>
        </w:r>
      </w:p>
    </w:sdtContent>
  </w:sdt>
  <w:p w:rsidR="00E376A3" w:rsidRDefault="00E376A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6A3" w:rsidRDefault="00E376A3" w:rsidP="00E376A3">
      <w:pPr>
        <w:spacing w:after="0" w:line="240" w:lineRule="auto"/>
      </w:pPr>
      <w:r>
        <w:separator/>
      </w:r>
    </w:p>
  </w:footnote>
  <w:footnote w:type="continuationSeparator" w:id="0">
    <w:p w:rsidR="00E376A3" w:rsidRDefault="00E376A3" w:rsidP="00E376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935C2"/>
    <w:multiLevelType w:val="hybridMultilevel"/>
    <w:tmpl w:val="4E98A4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12"/>
    <w:rsid w:val="000E6606"/>
    <w:rsid w:val="00180F01"/>
    <w:rsid w:val="00287556"/>
    <w:rsid w:val="00341804"/>
    <w:rsid w:val="003D4B58"/>
    <w:rsid w:val="0047155D"/>
    <w:rsid w:val="007C7CAF"/>
    <w:rsid w:val="007E3412"/>
    <w:rsid w:val="008B5964"/>
    <w:rsid w:val="008F0824"/>
    <w:rsid w:val="00994AFA"/>
    <w:rsid w:val="00A348C4"/>
    <w:rsid w:val="00B151D2"/>
    <w:rsid w:val="00E376A3"/>
    <w:rsid w:val="00EF09D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A4F8C-8245-41B8-9ED9-55B85FB4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E3412"/>
    <w:pPr>
      <w:spacing w:after="0" w:line="240" w:lineRule="auto"/>
    </w:pPr>
  </w:style>
  <w:style w:type="paragraph" w:styleId="Intestazione">
    <w:name w:val="header"/>
    <w:basedOn w:val="Normale"/>
    <w:link w:val="IntestazioneCarattere"/>
    <w:uiPriority w:val="99"/>
    <w:unhideWhenUsed/>
    <w:rsid w:val="00E376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76A3"/>
  </w:style>
  <w:style w:type="paragraph" w:styleId="Pidipagina">
    <w:name w:val="footer"/>
    <w:basedOn w:val="Normale"/>
    <w:link w:val="PidipaginaCarattere"/>
    <w:uiPriority w:val="99"/>
    <w:unhideWhenUsed/>
    <w:rsid w:val="00E376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7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945</Words>
  <Characters>5391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Delpini Mons. Mario</dc:creator>
  <cp:keywords/>
  <dc:description/>
  <cp:lastModifiedBy>Delpini Mons. Mario</cp:lastModifiedBy>
  <cp:revision>9</cp:revision>
  <dcterms:created xsi:type="dcterms:W3CDTF">2021-04-12T18:33:00Z</dcterms:created>
  <dcterms:modified xsi:type="dcterms:W3CDTF">2021-04-13T04:17:00Z</dcterms:modified>
</cp:coreProperties>
</file>